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AC316" w14:textId="77777777" w:rsidR="00FF5880" w:rsidRDefault="00FF5880"/>
    <w:p w14:paraId="6886A93F" w14:textId="7FA37AE8" w:rsidR="00D94620" w:rsidRPr="00A37EB6" w:rsidRDefault="00A37EB6" w:rsidP="00A37EB6">
      <w:pPr>
        <w:jc w:val="center"/>
        <w:rPr>
          <w:b/>
          <w:bCs/>
          <w:u w:val="single"/>
        </w:rPr>
      </w:pPr>
      <w:r>
        <w:rPr>
          <w:b/>
          <w:bCs/>
          <w:u w:val="single"/>
        </w:rPr>
        <w:t>UNIVERSITY OF CUMBRIA CPD WORKSHOPS</w:t>
      </w:r>
    </w:p>
    <w:p w14:paraId="58243D0E" w14:textId="77777777" w:rsidR="00D94620" w:rsidRDefault="00D94620"/>
    <w:tbl>
      <w:tblPr>
        <w:tblStyle w:val="TableGrid"/>
        <w:tblW w:w="0" w:type="auto"/>
        <w:tblLook w:val="04A0" w:firstRow="1" w:lastRow="0" w:firstColumn="1" w:lastColumn="0" w:noHBand="0" w:noVBand="1"/>
      </w:tblPr>
      <w:tblGrid>
        <w:gridCol w:w="4649"/>
        <w:gridCol w:w="2434"/>
        <w:gridCol w:w="6865"/>
      </w:tblGrid>
      <w:tr w:rsidR="00D94620" w14:paraId="5A2BC4C8" w14:textId="77777777" w:rsidTr="00D94620">
        <w:trPr>
          <w:trHeight w:val="1046"/>
        </w:trPr>
        <w:tc>
          <w:tcPr>
            <w:tcW w:w="4649" w:type="dxa"/>
            <w:shd w:val="clear" w:color="auto" w:fill="C1E4F5" w:themeFill="accent1" w:themeFillTint="33"/>
          </w:tcPr>
          <w:p w14:paraId="3F9DE180" w14:textId="4986C842" w:rsidR="00D94620" w:rsidRPr="00D94620" w:rsidRDefault="00D94620">
            <w:pPr>
              <w:rPr>
                <w:b/>
                <w:bCs/>
                <w:sz w:val="32"/>
                <w:szCs w:val="32"/>
              </w:rPr>
            </w:pPr>
            <w:r w:rsidRPr="00D94620">
              <w:rPr>
                <w:b/>
                <w:bCs/>
                <w:sz w:val="32"/>
                <w:szCs w:val="32"/>
              </w:rPr>
              <w:t>Workshop Title</w:t>
            </w:r>
          </w:p>
        </w:tc>
        <w:tc>
          <w:tcPr>
            <w:tcW w:w="2434" w:type="dxa"/>
            <w:shd w:val="clear" w:color="auto" w:fill="C1E4F5" w:themeFill="accent1" w:themeFillTint="33"/>
          </w:tcPr>
          <w:p w14:paraId="26E0D095" w14:textId="69E8597F" w:rsidR="00D94620" w:rsidRPr="00D94620" w:rsidRDefault="00D94620">
            <w:pPr>
              <w:rPr>
                <w:b/>
                <w:bCs/>
                <w:sz w:val="32"/>
                <w:szCs w:val="32"/>
              </w:rPr>
            </w:pPr>
            <w:r w:rsidRPr="00D94620">
              <w:rPr>
                <w:b/>
                <w:bCs/>
                <w:sz w:val="32"/>
                <w:szCs w:val="32"/>
              </w:rPr>
              <w:t>Workshop Length</w:t>
            </w:r>
          </w:p>
        </w:tc>
        <w:tc>
          <w:tcPr>
            <w:tcW w:w="6865" w:type="dxa"/>
            <w:shd w:val="clear" w:color="auto" w:fill="C1E4F5" w:themeFill="accent1" w:themeFillTint="33"/>
          </w:tcPr>
          <w:p w14:paraId="19AE98E2" w14:textId="4ED5C999" w:rsidR="00D94620" w:rsidRPr="00D94620" w:rsidRDefault="00D94620">
            <w:pPr>
              <w:rPr>
                <w:b/>
                <w:bCs/>
                <w:sz w:val="32"/>
                <w:szCs w:val="32"/>
              </w:rPr>
            </w:pPr>
            <w:r w:rsidRPr="00D94620">
              <w:rPr>
                <w:b/>
                <w:bCs/>
                <w:sz w:val="32"/>
                <w:szCs w:val="32"/>
              </w:rPr>
              <w:t>Description for advertising</w:t>
            </w:r>
          </w:p>
        </w:tc>
      </w:tr>
      <w:tr w:rsidR="00D94620" w14:paraId="107894EA" w14:textId="77777777" w:rsidTr="00D94620">
        <w:tc>
          <w:tcPr>
            <w:tcW w:w="4649" w:type="dxa"/>
          </w:tcPr>
          <w:p w14:paraId="5C290CB7" w14:textId="58D82D5F" w:rsidR="00D94620" w:rsidRDefault="00E605A0">
            <w:r>
              <w:t>Glycaemic</w:t>
            </w:r>
            <w:r w:rsidR="00D94620">
              <w:t xml:space="preserve"> Emergencies</w:t>
            </w:r>
          </w:p>
        </w:tc>
        <w:tc>
          <w:tcPr>
            <w:tcW w:w="2434" w:type="dxa"/>
          </w:tcPr>
          <w:p w14:paraId="2DD99D13" w14:textId="192D4000" w:rsidR="00D94620" w:rsidRDefault="00D94620">
            <w:r>
              <w:t>½ Day</w:t>
            </w:r>
          </w:p>
        </w:tc>
        <w:tc>
          <w:tcPr>
            <w:tcW w:w="6865" w:type="dxa"/>
          </w:tcPr>
          <w:p w14:paraId="106BBE84" w14:textId="7C426A4D" w:rsidR="00D94620" w:rsidRDefault="00E605A0">
            <w:r w:rsidRPr="00D94620">
              <w:rPr>
                <w:b/>
                <w:bCs/>
              </w:rPr>
              <w:t>Glycaemic</w:t>
            </w:r>
            <w:r w:rsidR="00D94620" w:rsidRPr="00D94620">
              <w:rPr>
                <w:b/>
                <w:bCs/>
              </w:rPr>
              <w:t xml:space="preserve"> Emergencies – Half-Day Online Workshop</w:t>
            </w:r>
            <w:r w:rsidR="00D94620" w:rsidRPr="00D94620">
              <w:br/>
              <w:t>Calling all Paramedics and EMTs!</w:t>
            </w:r>
            <w:r w:rsidR="00D94620" w:rsidRPr="00D94620">
              <w:br/>
              <w:t xml:space="preserve">Sharpen your skills with this live, interactive online session designed to boost your confidence in managing </w:t>
            </w:r>
            <w:r w:rsidRPr="00D94620">
              <w:t>glycaemic</w:t>
            </w:r>
            <w:r w:rsidR="00D94620" w:rsidRPr="00D94620">
              <w:t xml:space="preserve"> emergencies. Explore the aetiology, pathophysiology, and rapid recognition and treatment strategies essential for frontline care</w:t>
            </w:r>
            <w:r w:rsidR="008B1002">
              <w:t xml:space="preserve"> including ketone monitoring principles</w:t>
            </w:r>
            <w:r w:rsidR="00D94620" w:rsidRPr="00D94620">
              <w:t>.</w:t>
            </w:r>
            <w:r w:rsidR="00D94620" w:rsidRPr="00D94620">
              <w:br/>
              <w:t>Don’t miss this opportunity to enhance your clinical decision-making and gain valuable CPD knowledge.</w:t>
            </w:r>
          </w:p>
        </w:tc>
      </w:tr>
      <w:tr w:rsidR="00D94620" w14:paraId="7EE6D762" w14:textId="77777777" w:rsidTr="00D94620">
        <w:tc>
          <w:tcPr>
            <w:tcW w:w="4649" w:type="dxa"/>
          </w:tcPr>
          <w:p w14:paraId="7CF58901" w14:textId="7FA3BE3B" w:rsidR="00D94620" w:rsidRDefault="00D94620">
            <w:r>
              <w:t xml:space="preserve">Asthma </w:t>
            </w:r>
          </w:p>
        </w:tc>
        <w:tc>
          <w:tcPr>
            <w:tcW w:w="2434" w:type="dxa"/>
          </w:tcPr>
          <w:p w14:paraId="7295EDD0" w14:textId="67B9D5C5" w:rsidR="00D94620" w:rsidRDefault="00D94620">
            <w:r>
              <w:t>½ Day</w:t>
            </w:r>
          </w:p>
        </w:tc>
        <w:tc>
          <w:tcPr>
            <w:tcW w:w="6865" w:type="dxa"/>
          </w:tcPr>
          <w:p w14:paraId="6DAECBC8" w14:textId="77777777" w:rsidR="00D94620" w:rsidRDefault="00D94620" w:rsidP="00D94620">
            <w:pPr>
              <w:rPr>
                <w:b/>
                <w:bCs/>
              </w:rPr>
            </w:pPr>
            <w:r>
              <w:rPr>
                <w:b/>
                <w:bCs/>
              </w:rPr>
              <w:t>Asthma – Half Day Online Workshop</w:t>
            </w:r>
          </w:p>
          <w:p w14:paraId="7CD1278A" w14:textId="500F1301" w:rsidR="00D94620" w:rsidRPr="00D94620" w:rsidRDefault="00D94620" w:rsidP="00D94620">
            <w:pPr>
              <w:jc w:val="both"/>
              <w:rPr>
                <w:b/>
                <w:bCs/>
              </w:rPr>
            </w:pPr>
            <w:r>
              <w:t xml:space="preserve">Join an interactive workshop with University of Cumbria.  </w:t>
            </w:r>
            <w:r w:rsidRPr="00D94620">
              <w:t xml:space="preserve">Delivered in real time by experienced educators, this interactive </w:t>
            </w:r>
            <w:r>
              <w:t xml:space="preserve">online </w:t>
            </w:r>
            <w:r w:rsidRPr="00D94620">
              <w:t>session will deepen your understanding of asthma</w:t>
            </w:r>
            <w:r>
              <w:t>, including exploring</w:t>
            </w:r>
            <w:r w:rsidRPr="00D94620">
              <w:t xml:space="preserve"> underlying mechanisms and the latest evidence-based approaches to assessment and treatment. We</w:t>
            </w:r>
            <w:r>
              <w:t xml:space="preserve"> will </w:t>
            </w:r>
            <w:r w:rsidRPr="00D94620">
              <w:t xml:space="preserve">examine treatment choices, including pharmacological and non-pharmacological interventions, and discuss clinical pathways for effective management in pre-hospital and emergency settings. Enhance your confidence in delivering optimal care for patients experiencing asthma exacerbations and </w:t>
            </w:r>
            <w:r w:rsidRPr="00D94620">
              <w:lastRenderedPageBreak/>
              <w:t xml:space="preserve">stay ahead with best practice guidelines—all from the convenience of your own location. </w:t>
            </w:r>
          </w:p>
        </w:tc>
      </w:tr>
      <w:tr w:rsidR="00D94620" w14:paraId="473D1247" w14:textId="77777777" w:rsidTr="00D94620">
        <w:tc>
          <w:tcPr>
            <w:tcW w:w="4649" w:type="dxa"/>
          </w:tcPr>
          <w:p w14:paraId="78E1CD59" w14:textId="0157B13D" w:rsidR="00D94620" w:rsidRDefault="00D94620">
            <w:r>
              <w:lastRenderedPageBreak/>
              <w:t xml:space="preserve">Tracheostomy </w:t>
            </w:r>
          </w:p>
        </w:tc>
        <w:tc>
          <w:tcPr>
            <w:tcW w:w="2434" w:type="dxa"/>
          </w:tcPr>
          <w:p w14:paraId="098FCE30" w14:textId="5F4AE21F" w:rsidR="00D94620" w:rsidRDefault="00D94620">
            <w:r>
              <w:t>½ Day</w:t>
            </w:r>
          </w:p>
        </w:tc>
        <w:tc>
          <w:tcPr>
            <w:tcW w:w="6865" w:type="dxa"/>
          </w:tcPr>
          <w:p w14:paraId="4013E9AC" w14:textId="52DDFCAF" w:rsidR="00D94620" w:rsidRDefault="00D94620">
            <w:pPr>
              <w:rPr>
                <w:b/>
                <w:bCs/>
              </w:rPr>
            </w:pPr>
            <w:r>
              <w:rPr>
                <w:b/>
                <w:bCs/>
              </w:rPr>
              <w:t>Tracheostomy</w:t>
            </w:r>
            <w:r w:rsidR="00A37EB6">
              <w:rPr>
                <w:b/>
                <w:bCs/>
              </w:rPr>
              <w:t xml:space="preserve"> - Half Day Online Workshop</w:t>
            </w:r>
          </w:p>
          <w:p w14:paraId="2F3589BE" w14:textId="199547A9" w:rsidR="00A37EB6" w:rsidRPr="00A37EB6" w:rsidRDefault="00A37EB6" w:rsidP="00A37EB6">
            <w:r w:rsidRPr="00A37EB6">
              <w:t>This interactive</w:t>
            </w:r>
            <w:r>
              <w:t xml:space="preserve"> online</w:t>
            </w:r>
            <w:r w:rsidRPr="00A37EB6">
              <w:t xml:space="preserve"> session will equip you with essential knowledge and practical skills to confidently manage patients with tracheostomies in pre-hospital and emergency settings. Learn to accurately distinguish between tracheostomy and laryngectomy, understand the implications for airway management, and apply evidence-based strategies for emergency interventions. To consolidate your learning, we’ll use realistic case-based scenarios to reinforce emergency protocols and decision-making under pressure. We’ll also explore holistic patient considerations, including communication, psychological support, and multidisciplinary care pathways. </w:t>
            </w:r>
          </w:p>
          <w:p w14:paraId="6CE5CED7" w14:textId="66697B27" w:rsidR="00A37EB6" w:rsidRPr="00A37EB6" w:rsidRDefault="00A37EB6"/>
        </w:tc>
      </w:tr>
      <w:tr w:rsidR="00D94620" w14:paraId="129B5CC1" w14:textId="77777777" w:rsidTr="00D94620">
        <w:tc>
          <w:tcPr>
            <w:tcW w:w="4649" w:type="dxa"/>
          </w:tcPr>
          <w:p w14:paraId="0CF31785" w14:textId="18999C71" w:rsidR="00D94620" w:rsidRDefault="00D94620">
            <w:r>
              <w:t>Introduction to Pharmacology</w:t>
            </w:r>
          </w:p>
        </w:tc>
        <w:tc>
          <w:tcPr>
            <w:tcW w:w="2434" w:type="dxa"/>
          </w:tcPr>
          <w:p w14:paraId="64DA081B" w14:textId="56D1AD41" w:rsidR="00D94620" w:rsidRDefault="00D94620">
            <w:r>
              <w:t>½ Day</w:t>
            </w:r>
          </w:p>
        </w:tc>
        <w:tc>
          <w:tcPr>
            <w:tcW w:w="6865" w:type="dxa"/>
          </w:tcPr>
          <w:p w14:paraId="7DA1B254" w14:textId="35323DCC" w:rsidR="00D94620" w:rsidRDefault="00A37EB6">
            <w:pPr>
              <w:rPr>
                <w:b/>
                <w:bCs/>
              </w:rPr>
            </w:pPr>
            <w:r>
              <w:rPr>
                <w:b/>
                <w:bCs/>
              </w:rPr>
              <w:t>Introduction to Pharmacology - Half Day Online Workshop</w:t>
            </w:r>
          </w:p>
          <w:p w14:paraId="635F63CA" w14:textId="419A866D" w:rsidR="00A37EB6" w:rsidRPr="00A37EB6" w:rsidRDefault="00A37EB6" w:rsidP="00A37EB6">
            <w:r w:rsidRPr="00A37EB6">
              <w:t xml:space="preserve">This focused workshop is designed for paramedics and EMTs seeking to strengthen their understanding of medicines in the pre-hospital environment. We’ll cover key legislative frameworks governing drug administration, explore the principles of pharmacokinetics and pharmacodynamics, and discuss how these concepts influence clinical decision-making in emergency care. Through interactive teaching and practical examples, you’ll gain the confidence to apply safe, effective, and evidence-based pharmacological interventions in the field. This session provides a strong foundational basis for our topic-specific pharmacology workshops, ensuring you’re prepared to build deeper expertise in advanced areas. Delivered live by experienced educators, this session offers a convenient way to enhance your knowledge and </w:t>
            </w:r>
            <w:r>
              <w:t>add to your CPD.</w:t>
            </w:r>
          </w:p>
          <w:p w14:paraId="1B75D5E4" w14:textId="41E07BC5" w:rsidR="00A37EB6" w:rsidRPr="00A37EB6" w:rsidRDefault="00A37EB6">
            <w:pPr>
              <w:rPr>
                <w:b/>
                <w:bCs/>
              </w:rPr>
            </w:pPr>
          </w:p>
        </w:tc>
      </w:tr>
      <w:tr w:rsidR="00D94620" w14:paraId="553BBF22" w14:textId="77777777" w:rsidTr="00D94620">
        <w:tc>
          <w:tcPr>
            <w:tcW w:w="4649" w:type="dxa"/>
          </w:tcPr>
          <w:p w14:paraId="6D42122E" w14:textId="29285412" w:rsidR="00D94620" w:rsidRDefault="00D94620">
            <w:r>
              <w:lastRenderedPageBreak/>
              <w:t>Respiratory Pharmacology</w:t>
            </w:r>
          </w:p>
        </w:tc>
        <w:tc>
          <w:tcPr>
            <w:tcW w:w="2434" w:type="dxa"/>
          </w:tcPr>
          <w:p w14:paraId="1AC06626" w14:textId="44F08954" w:rsidR="00D94620" w:rsidRDefault="00D94620">
            <w:r>
              <w:t>½ Day</w:t>
            </w:r>
          </w:p>
        </w:tc>
        <w:tc>
          <w:tcPr>
            <w:tcW w:w="6865" w:type="dxa"/>
          </w:tcPr>
          <w:p w14:paraId="7CBA3CE6" w14:textId="77777777" w:rsidR="00D94620" w:rsidRDefault="00A37EB6">
            <w:pPr>
              <w:rPr>
                <w:b/>
                <w:bCs/>
              </w:rPr>
            </w:pPr>
            <w:r>
              <w:rPr>
                <w:b/>
                <w:bCs/>
              </w:rPr>
              <w:t>Respiratory Pharmacology - Half Day Online Workshop</w:t>
            </w:r>
          </w:p>
          <w:p w14:paraId="26EEAB69" w14:textId="77777777" w:rsidR="00A37EB6" w:rsidRPr="00A37EB6" w:rsidRDefault="00A37EB6" w:rsidP="00A37EB6">
            <w:r w:rsidRPr="00A37EB6">
              <w:t>This interactive session is designed for paramedics and EMTs who want to deepen their understanding of pharmacology in the context of respiratory emergencies. We’ll explore the pharmacological principles behind medications used in asthma, COPD, and other respiratory presentations, linking theory to real-world application. Case-based learning will be central to this workshop, helping you consolidate your knowledge and apply it confidently in clinical scenarios. Delivered live by experienced educators, this session ensures you gain practical insights to enhance patient safety and improve outcomes—all from the convenience of your own location.</w:t>
            </w:r>
          </w:p>
          <w:p w14:paraId="621B87F5" w14:textId="0262E799" w:rsidR="00A37EB6" w:rsidRPr="00A37EB6" w:rsidRDefault="00A37EB6"/>
        </w:tc>
      </w:tr>
      <w:tr w:rsidR="00D94620" w14:paraId="0A9EB0D8" w14:textId="77777777" w:rsidTr="00D94620">
        <w:tc>
          <w:tcPr>
            <w:tcW w:w="4649" w:type="dxa"/>
          </w:tcPr>
          <w:p w14:paraId="7020623A" w14:textId="0724EE32" w:rsidR="00D94620" w:rsidRDefault="00D94620">
            <w:r>
              <w:t>Cardiac Pharmacology</w:t>
            </w:r>
          </w:p>
        </w:tc>
        <w:tc>
          <w:tcPr>
            <w:tcW w:w="2434" w:type="dxa"/>
          </w:tcPr>
          <w:p w14:paraId="256533F9" w14:textId="5AD138E0" w:rsidR="00D94620" w:rsidRDefault="00D94620">
            <w:r>
              <w:t>½ Day</w:t>
            </w:r>
          </w:p>
        </w:tc>
        <w:tc>
          <w:tcPr>
            <w:tcW w:w="6865" w:type="dxa"/>
          </w:tcPr>
          <w:p w14:paraId="5C153E7D" w14:textId="7B66B4BB" w:rsidR="00A37EB6" w:rsidRDefault="00A37EB6" w:rsidP="00A37EB6">
            <w:pPr>
              <w:rPr>
                <w:b/>
                <w:bCs/>
              </w:rPr>
            </w:pPr>
            <w:r>
              <w:rPr>
                <w:b/>
                <w:bCs/>
              </w:rPr>
              <w:t>Cardiac Pharmacology - Half Day Online Workshop</w:t>
            </w:r>
          </w:p>
          <w:p w14:paraId="080115D6" w14:textId="585BD5D4" w:rsidR="00A37EB6" w:rsidRPr="00A37EB6" w:rsidRDefault="00A37EB6" w:rsidP="00A37EB6">
            <w:r w:rsidRPr="00A37EB6">
              <w:t xml:space="preserve">This interactive session is tailored for paramedics and EMTs aiming to strengthen their understanding of pharmacology in cardiac </w:t>
            </w:r>
            <w:r>
              <w:t xml:space="preserve">conditions and </w:t>
            </w:r>
            <w:r w:rsidRPr="00A37EB6">
              <w:t>emergencies. We’ll cover the key medications used in managing conditions such as acute coronary syndromes, arrhythmias, and heart failure, linking pharmacological principles to practical application. Case-based learning will be at the heart of this workshop, enabling you to consolidate your knowledge and apply emergency protocols confidently in real-world scenarios. Delivered live by experienced educators, this session provides actionable insights to improve patient safety and outcomes—all from the convenience of your own location.</w:t>
            </w:r>
          </w:p>
          <w:p w14:paraId="36879653" w14:textId="77777777" w:rsidR="00D94620" w:rsidRDefault="00D94620"/>
        </w:tc>
      </w:tr>
      <w:tr w:rsidR="00D94620" w14:paraId="7D08D21E" w14:textId="77777777" w:rsidTr="00D94620">
        <w:tc>
          <w:tcPr>
            <w:tcW w:w="4649" w:type="dxa"/>
          </w:tcPr>
          <w:p w14:paraId="04F2F4E9" w14:textId="7788BFFA" w:rsidR="00D94620" w:rsidRDefault="00D94620">
            <w:proofErr w:type="gramStart"/>
            <w:r>
              <w:t>Poly-pharmacy</w:t>
            </w:r>
            <w:proofErr w:type="gramEnd"/>
          </w:p>
        </w:tc>
        <w:tc>
          <w:tcPr>
            <w:tcW w:w="2434" w:type="dxa"/>
          </w:tcPr>
          <w:p w14:paraId="77AA4916" w14:textId="277FCFA7" w:rsidR="00D94620" w:rsidRDefault="00D94620">
            <w:r>
              <w:t>½ Day</w:t>
            </w:r>
          </w:p>
        </w:tc>
        <w:tc>
          <w:tcPr>
            <w:tcW w:w="6865" w:type="dxa"/>
          </w:tcPr>
          <w:p w14:paraId="4468FD66" w14:textId="2B8CF29D" w:rsidR="00AC3310" w:rsidRDefault="00AC3310" w:rsidP="00AC3310">
            <w:pPr>
              <w:rPr>
                <w:b/>
                <w:bCs/>
              </w:rPr>
            </w:pPr>
            <w:proofErr w:type="gramStart"/>
            <w:r>
              <w:rPr>
                <w:b/>
                <w:bCs/>
              </w:rPr>
              <w:t>Polypharmacy  -</w:t>
            </w:r>
            <w:proofErr w:type="gramEnd"/>
            <w:r>
              <w:rPr>
                <w:b/>
                <w:bCs/>
              </w:rPr>
              <w:t xml:space="preserve"> Half Day Online Workshop</w:t>
            </w:r>
          </w:p>
          <w:p w14:paraId="33E3BCF2" w14:textId="1E46A528" w:rsidR="00AC3310" w:rsidRPr="00AC3310" w:rsidRDefault="00AC3310" w:rsidP="00AC3310">
            <w:r w:rsidRPr="00AC3310">
              <w:lastRenderedPageBreak/>
              <w:t>This interactive session is designed for paramedics and EMTs to develop a comprehensive understanding of the challenges and consequences of polypharmacy in patients</w:t>
            </w:r>
            <w:r>
              <w:t xml:space="preserve"> (particularly vulnerable groups)</w:t>
            </w:r>
            <w:r w:rsidRPr="00AC3310">
              <w:t xml:space="preserve">. We’ll examine how multiple medications can interact to increase the risk of adverse events, falls, and hospital admissions, and explore strategies to identify and mitigate these risks in the pre-hospital setting. The workshop will also cover safe prescribing principles, recognition of medication-related harm, and holistic considerations for patient-centred care. Case-based learning will be used to consolidate your knowledge and apply best practice approaches to real-world scenarios. Delivered live by experienced educators, this session equips you with practical tools to </w:t>
            </w:r>
            <w:r>
              <w:t>enhance your understanding of polypharmacy</w:t>
            </w:r>
            <w:r w:rsidRPr="00AC3310">
              <w:t>.</w:t>
            </w:r>
          </w:p>
          <w:p w14:paraId="5AC2C4E8" w14:textId="77777777" w:rsidR="00AC3310" w:rsidRDefault="00AC3310"/>
        </w:tc>
      </w:tr>
      <w:tr w:rsidR="00D94620" w14:paraId="58FF26C9" w14:textId="77777777" w:rsidTr="00D94620">
        <w:tc>
          <w:tcPr>
            <w:tcW w:w="4649" w:type="dxa"/>
          </w:tcPr>
          <w:p w14:paraId="5671C0EF" w14:textId="13F03EDC" w:rsidR="00D94620" w:rsidRDefault="00D94620">
            <w:r>
              <w:lastRenderedPageBreak/>
              <w:t>Diabetes Pharmacology</w:t>
            </w:r>
          </w:p>
        </w:tc>
        <w:tc>
          <w:tcPr>
            <w:tcW w:w="2434" w:type="dxa"/>
          </w:tcPr>
          <w:p w14:paraId="65036A5D" w14:textId="6D4E112F" w:rsidR="00D94620" w:rsidRDefault="00D94620">
            <w:r>
              <w:t>½ Day</w:t>
            </w:r>
          </w:p>
        </w:tc>
        <w:tc>
          <w:tcPr>
            <w:tcW w:w="6865" w:type="dxa"/>
          </w:tcPr>
          <w:p w14:paraId="2E305682" w14:textId="187F334B" w:rsidR="00A37EB6" w:rsidRDefault="00A37EB6" w:rsidP="00A37EB6">
            <w:pPr>
              <w:rPr>
                <w:b/>
                <w:bCs/>
              </w:rPr>
            </w:pPr>
            <w:r>
              <w:rPr>
                <w:b/>
                <w:bCs/>
              </w:rPr>
              <w:t>Diabetes Pharmacology - Half Day Online Workshop</w:t>
            </w:r>
          </w:p>
          <w:p w14:paraId="5F9669C2" w14:textId="1C179955" w:rsidR="00A37EB6" w:rsidRPr="00A37EB6" w:rsidRDefault="00A37EB6" w:rsidP="00A37EB6">
            <w:r w:rsidRPr="00A37EB6">
              <w:t>This interactive session is designed for paramedics and EMTs who want to enhance their understanding of pharmacology in the management of diabetic emergencies. We’ll explore the medications used in treating hypoglycaemia, hyperglycaemia, and diabetic ketoacidosis, linking pharmacological principles to pre-hospital decision-making. Case-based learning will be central to this workshop, helping you consolidate your knowledge and apply emergency protocols confidently in real-world scenarios. Delivered live by experienced educators, this session provides practical insights to improve patient safety and outcomes—all from the convenience of your own location.</w:t>
            </w:r>
          </w:p>
          <w:p w14:paraId="4F144DF2" w14:textId="77777777" w:rsidR="00D94620" w:rsidRDefault="00D94620"/>
        </w:tc>
      </w:tr>
    </w:tbl>
    <w:p w14:paraId="228DE7AC" w14:textId="77777777" w:rsidR="00D94620" w:rsidRDefault="00D94620"/>
    <w:p w14:paraId="27841864" w14:textId="4893ACAE" w:rsidR="00AC3310" w:rsidRDefault="00AC3310">
      <w:pPr>
        <w:rPr>
          <w:b/>
          <w:bCs/>
        </w:rPr>
      </w:pPr>
      <w:r>
        <w:rPr>
          <w:b/>
          <w:bCs/>
        </w:rPr>
        <w:t xml:space="preserve">Key </w:t>
      </w:r>
      <w:r w:rsidR="00BE08F6">
        <w:rPr>
          <w:b/>
          <w:bCs/>
        </w:rPr>
        <w:t>Personnel</w:t>
      </w:r>
    </w:p>
    <w:p w14:paraId="02A188BE" w14:textId="63060CE4" w:rsidR="00AC3310" w:rsidRDefault="00AC3310">
      <w:r>
        <w:rPr>
          <w:b/>
          <w:bCs/>
        </w:rPr>
        <w:lastRenderedPageBreak/>
        <w:t>Stewart Ralph:</w:t>
      </w:r>
      <w:r w:rsidR="004B77E5">
        <w:rPr>
          <w:b/>
          <w:bCs/>
        </w:rPr>
        <w:t xml:space="preserve">  </w:t>
      </w:r>
      <w:r w:rsidR="004B77E5" w:rsidRPr="004B77E5">
        <w:t>Stewart is a dedicated academic committed to the development of the paramedic profession and inspiring students through their Professional Development. When a practising paramedic, Stewart joined the University of Cumbria in February of 2013, employed as a Senior Lecturer and programme Lead for undergraduate military provision. Stewart has seen the undergraduate provision flourish and expand in his time at the University and was instrumental in the development and provision of the undergraduate programme currently delivered from the Ambleside campus. Since February 2018, Stewart has been in his current role as Principal Lecturer, where he has oversight of all undergraduate and post graduate delivery of paramedic programmes at the University.</w:t>
      </w:r>
    </w:p>
    <w:p w14:paraId="2E17C9A9" w14:textId="77777777" w:rsidR="00264E82" w:rsidRDefault="00264E82"/>
    <w:p w14:paraId="55DCE5B2" w14:textId="48575808" w:rsidR="00264E82" w:rsidRDefault="00264E82">
      <w:pPr>
        <w:rPr>
          <w:b/>
          <w:bCs/>
        </w:rPr>
      </w:pPr>
      <w:r>
        <w:rPr>
          <w:b/>
          <w:bCs/>
        </w:rPr>
        <w:t>Fiona Ryder</w:t>
      </w:r>
    </w:p>
    <w:p w14:paraId="46E714AE" w14:textId="66346AF3" w:rsidR="00264E82" w:rsidRPr="00264E82" w:rsidRDefault="00264E82" w:rsidP="00264E82">
      <w:r w:rsidRPr="00264E82">
        <w:t>As a Principal Lecturer with University of Cumbria Fiona is a Registered Nurse</w:t>
      </w:r>
      <w:r w:rsidR="00116313">
        <w:t xml:space="preserve"> and Queen’s Nurse</w:t>
      </w:r>
      <w:r w:rsidRPr="00264E82">
        <w:t xml:space="preserve"> with a broad range of skills, knowledge, and experience across clinical practice, service development, and quality improvement. With a substantial background in nursing across diverse healthcare settings, she has also held senior academic roles in Higher Education</w:t>
      </w:r>
      <w:r>
        <w:t>.  Fiona’s clinical experience as a Nurse Practitioner spans across Primary Care, Forensic environments, Medicine and Acute and Emergency Medicine.</w:t>
      </w:r>
      <w:r w:rsidR="003641D7">
        <w:t xml:space="preserve">  She is a </w:t>
      </w:r>
      <w:proofErr w:type="spellStart"/>
      <w:proofErr w:type="gramStart"/>
      <w:r w:rsidR="003641D7">
        <w:t>Non Medical</w:t>
      </w:r>
      <w:proofErr w:type="spellEnd"/>
      <w:proofErr w:type="gramEnd"/>
      <w:r w:rsidR="003641D7">
        <w:t xml:space="preserve"> Prescriber and has a keen interest in Acute and Critical Care, Primary Care, Pharmacology and Resuscitation (both </w:t>
      </w:r>
      <w:proofErr w:type="gramStart"/>
      <w:r w:rsidR="003641D7">
        <w:t>pre hospital</w:t>
      </w:r>
      <w:proofErr w:type="gramEnd"/>
      <w:r w:rsidR="003641D7">
        <w:t xml:space="preserve"> and in hospital).</w:t>
      </w:r>
      <w:r w:rsidR="00475C5E">
        <w:t xml:space="preserve"> </w:t>
      </w:r>
      <w:r w:rsidRPr="00264E82">
        <w:t xml:space="preserve">Fiona maintains her clinical credibility as an instructor in both Advanced Life Support (ALS) and the Generic Instructor Course (GIC), ensuring she remains current in resuscitation practices, education standards, and pedagogical methods. </w:t>
      </w:r>
    </w:p>
    <w:p w14:paraId="75C8C2DB" w14:textId="77777777" w:rsidR="00264E82" w:rsidRPr="00264E82" w:rsidRDefault="00264E82">
      <w:pPr>
        <w:rPr>
          <w:b/>
          <w:bCs/>
        </w:rPr>
      </w:pPr>
    </w:p>
    <w:sectPr w:rsidR="00264E82" w:rsidRPr="00264E82" w:rsidSect="00D94620">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620"/>
    <w:rsid w:val="00011D69"/>
    <w:rsid w:val="00116313"/>
    <w:rsid w:val="00264E82"/>
    <w:rsid w:val="002B2C29"/>
    <w:rsid w:val="003641D7"/>
    <w:rsid w:val="00396577"/>
    <w:rsid w:val="003A2DB5"/>
    <w:rsid w:val="00475C5E"/>
    <w:rsid w:val="004B77E5"/>
    <w:rsid w:val="005874C8"/>
    <w:rsid w:val="005A7B3E"/>
    <w:rsid w:val="008117EF"/>
    <w:rsid w:val="00884C37"/>
    <w:rsid w:val="008B1002"/>
    <w:rsid w:val="008F291B"/>
    <w:rsid w:val="00986222"/>
    <w:rsid w:val="00A37EB6"/>
    <w:rsid w:val="00A947E7"/>
    <w:rsid w:val="00AC3310"/>
    <w:rsid w:val="00BA4BE7"/>
    <w:rsid w:val="00BE08F6"/>
    <w:rsid w:val="00D10A3D"/>
    <w:rsid w:val="00D1507F"/>
    <w:rsid w:val="00D94620"/>
    <w:rsid w:val="00E605A0"/>
    <w:rsid w:val="00F91B18"/>
    <w:rsid w:val="00FA7292"/>
    <w:rsid w:val="00FF58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760AF"/>
  <w15:chartTrackingRefBased/>
  <w15:docId w15:val="{35292295-B341-4482-AC7F-E3CA8A45C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46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46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46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46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46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46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46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46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46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46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46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46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46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46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46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46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46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4620"/>
    <w:rPr>
      <w:rFonts w:eastAsiaTheme="majorEastAsia" w:cstheme="majorBidi"/>
      <w:color w:val="272727" w:themeColor="text1" w:themeTint="D8"/>
    </w:rPr>
  </w:style>
  <w:style w:type="paragraph" w:styleId="Title">
    <w:name w:val="Title"/>
    <w:basedOn w:val="Normal"/>
    <w:next w:val="Normal"/>
    <w:link w:val="TitleChar"/>
    <w:uiPriority w:val="10"/>
    <w:qFormat/>
    <w:rsid w:val="00D946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46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46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46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4620"/>
    <w:pPr>
      <w:spacing w:before="160"/>
      <w:jc w:val="center"/>
    </w:pPr>
    <w:rPr>
      <w:i/>
      <w:iCs/>
      <w:color w:val="404040" w:themeColor="text1" w:themeTint="BF"/>
    </w:rPr>
  </w:style>
  <w:style w:type="character" w:customStyle="1" w:styleId="QuoteChar">
    <w:name w:val="Quote Char"/>
    <w:basedOn w:val="DefaultParagraphFont"/>
    <w:link w:val="Quote"/>
    <w:uiPriority w:val="29"/>
    <w:rsid w:val="00D94620"/>
    <w:rPr>
      <w:i/>
      <w:iCs/>
      <w:color w:val="404040" w:themeColor="text1" w:themeTint="BF"/>
    </w:rPr>
  </w:style>
  <w:style w:type="paragraph" w:styleId="ListParagraph">
    <w:name w:val="List Paragraph"/>
    <w:basedOn w:val="Normal"/>
    <w:uiPriority w:val="34"/>
    <w:qFormat/>
    <w:rsid w:val="00D94620"/>
    <w:pPr>
      <w:ind w:left="720"/>
      <w:contextualSpacing/>
    </w:pPr>
  </w:style>
  <w:style w:type="character" w:styleId="IntenseEmphasis">
    <w:name w:val="Intense Emphasis"/>
    <w:basedOn w:val="DefaultParagraphFont"/>
    <w:uiPriority w:val="21"/>
    <w:qFormat/>
    <w:rsid w:val="00D94620"/>
    <w:rPr>
      <w:i/>
      <w:iCs/>
      <w:color w:val="0F4761" w:themeColor="accent1" w:themeShade="BF"/>
    </w:rPr>
  </w:style>
  <w:style w:type="paragraph" w:styleId="IntenseQuote">
    <w:name w:val="Intense Quote"/>
    <w:basedOn w:val="Normal"/>
    <w:next w:val="Normal"/>
    <w:link w:val="IntenseQuoteChar"/>
    <w:uiPriority w:val="30"/>
    <w:qFormat/>
    <w:rsid w:val="00D946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4620"/>
    <w:rPr>
      <w:i/>
      <w:iCs/>
      <w:color w:val="0F4761" w:themeColor="accent1" w:themeShade="BF"/>
    </w:rPr>
  </w:style>
  <w:style w:type="character" w:styleId="IntenseReference">
    <w:name w:val="Intense Reference"/>
    <w:basedOn w:val="DefaultParagraphFont"/>
    <w:uiPriority w:val="32"/>
    <w:qFormat/>
    <w:rsid w:val="00D94620"/>
    <w:rPr>
      <w:b/>
      <w:bCs/>
      <w:smallCaps/>
      <w:color w:val="0F4761" w:themeColor="accent1" w:themeShade="BF"/>
      <w:spacing w:val="5"/>
    </w:rPr>
  </w:style>
  <w:style w:type="table" w:styleId="TableGrid">
    <w:name w:val="Table Grid"/>
    <w:basedOn w:val="TableNormal"/>
    <w:uiPriority w:val="39"/>
    <w:rsid w:val="00D946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989</Words>
  <Characters>6797</Characters>
  <Application>Microsoft Office Word</Application>
  <DocSecurity>0</DocSecurity>
  <Lines>98</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Ryder, Fiona</dc:creator>
  <cp:keywords/>
  <dc:description/>
  <cp:lastModifiedBy>Clayton, Lisa</cp:lastModifiedBy>
  <cp:revision>2</cp:revision>
  <dcterms:created xsi:type="dcterms:W3CDTF">2026-02-26T10:16:00Z</dcterms:created>
  <dcterms:modified xsi:type="dcterms:W3CDTF">2026-02-26T10:16:00Z</dcterms:modified>
</cp:coreProperties>
</file>